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940"/>
        <w:gridCol w:w="5520"/>
        <w:gridCol w:w="1560"/>
      </w:tblGrid>
      <w:tr w:rsidR="003A10E9" w:rsidRPr="003A10E9" w:rsidTr="003A10E9">
        <w:trPr>
          <w:trHeight w:val="67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</w:rPr>
              <w:t>Месец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b/>
                <w:bCs/>
                <w:noProof w:val="0"/>
                <w:color w:val="000000" w:themeColor="text1"/>
                <w:kern w:val="24"/>
                <w:sz w:val="24"/>
                <w:szCs w:val="24"/>
              </w:rPr>
              <w:t>Исходи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Наставне јединице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Наставна средства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рачунар, читанка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FF0000"/>
                <w:kern w:val="24"/>
                <w:sz w:val="24"/>
                <w:szCs w:val="24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FF0000"/>
                <w:kern w:val="24"/>
                <w:sz w:val="24"/>
                <w:szCs w:val="24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FF0000"/>
                <w:kern w:val="24"/>
                <w:sz w:val="24"/>
                <w:szCs w:val="24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Times New Roman" w:hAnsi="Times New Roman" w:cs="Times New Roman"/>
                <w:noProof w:val="0"/>
                <w:color w:val="000000" w:themeColor="text1"/>
                <w:kern w:val="24"/>
                <w:sz w:val="24"/>
                <w:szCs w:val="24"/>
                <w:lang w:val="ru-RU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Times New Roman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уџбеник,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табела, цртеж, схема, графикон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</w:rPr>
              <w:t> </w:t>
            </w:r>
          </w:p>
        </w:tc>
      </w:tr>
      <w:tr w:rsidR="003A10E9" w:rsidRPr="003A10E9" w:rsidTr="003A10E9">
        <w:trPr>
          <w:trHeight w:val="684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vAlign w:val="center"/>
            <w:hideMark/>
          </w:tcPr>
          <w:p w:rsidR="003A10E9" w:rsidRPr="003A10E9" w:rsidRDefault="003A10E9" w:rsidP="003A10E9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b/>
                <w:bCs/>
                <w:noProof w:val="0"/>
                <w:color w:val="000000" w:themeColor="text1"/>
                <w:kern w:val="24"/>
              </w:rPr>
              <w:t>СЕПТЕМБАР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Times New Roman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 </w:t>
            </w:r>
            <w:r w:rsidRPr="003A10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kern w:val="24"/>
                <w:sz w:val="24"/>
                <w:szCs w:val="24"/>
              </w:rPr>
              <w:t>КЊИЖЕВНОСТ</w:t>
            </w:r>
          </w:p>
          <w:p w:rsidR="003A10E9" w:rsidRPr="003A10E9" w:rsidRDefault="003A10E9" w:rsidP="003A10E9">
            <w:pPr>
              <w:numPr>
                <w:ilvl w:val="0"/>
                <w:numId w:val="1"/>
              </w:numPr>
              <w:spacing w:after="0" w:line="276" w:lineRule="auto"/>
              <w:ind w:left="994"/>
              <w:contextualSpacing/>
              <w:rPr>
                <w:rFonts w:ascii="Arial" w:eastAsia="Times New Roman" w:hAnsi="Arial" w:cs="Arial"/>
                <w:noProof w:val="0"/>
                <w:sz w:val="24"/>
                <w:szCs w:val="36"/>
                <w:lang w:val="en-US"/>
              </w:rPr>
            </w:pPr>
            <w:r w:rsidRPr="003A10E9">
              <w:rPr>
                <w:rFonts w:ascii="Times New Roman" w:eastAsia="Times New Roman" w:hAnsi="Times New Roman" w:cs="Times New Roman"/>
                <w:noProof w:val="0"/>
                <w:color w:val="000000" w:themeColor="text1"/>
                <w:kern w:val="24"/>
                <w:sz w:val="24"/>
                <w:szCs w:val="24"/>
                <w:lang w:val="ru-RU"/>
              </w:rPr>
              <w:t> чита с разумевањем и опише свој доживљај различитих врста књижевних дела;</w:t>
            </w:r>
          </w:p>
          <w:p w:rsidR="003A10E9" w:rsidRPr="003A10E9" w:rsidRDefault="003A10E9" w:rsidP="003A10E9">
            <w:pPr>
              <w:numPr>
                <w:ilvl w:val="0"/>
                <w:numId w:val="1"/>
              </w:numPr>
              <w:spacing w:after="0" w:line="276" w:lineRule="auto"/>
              <w:ind w:left="994"/>
              <w:contextualSpacing/>
              <w:rPr>
                <w:rFonts w:ascii="Arial" w:eastAsia="Times New Roman" w:hAnsi="Arial" w:cs="Arial"/>
                <w:noProof w:val="0"/>
                <w:sz w:val="24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  <w:lang w:val="ru-RU"/>
              </w:rPr>
              <w:t>чита с разумевањем одабране примере осталих типова текстова;</w:t>
            </w:r>
          </w:p>
          <w:p w:rsidR="003A10E9" w:rsidRPr="003A10E9" w:rsidRDefault="003A10E9" w:rsidP="003A10E9">
            <w:pPr>
              <w:numPr>
                <w:ilvl w:val="0"/>
                <w:numId w:val="1"/>
              </w:numPr>
              <w:spacing w:after="0" w:line="276" w:lineRule="auto"/>
              <w:ind w:left="994"/>
              <w:contextualSpacing/>
              <w:rPr>
                <w:rFonts w:ascii="Arial" w:eastAsia="Times New Roman" w:hAnsi="Arial" w:cs="Arial"/>
                <w:noProof w:val="0"/>
                <w:sz w:val="24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  <w:lang w:val="ru-RU"/>
              </w:rPr>
              <w:t>илуструје особине ликова примерима из текста;</w:t>
            </w:r>
          </w:p>
          <w:p w:rsidR="003A10E9" w:rsidRPr="003A10E9" w:rsidRDefault="003A10E9" w:rsidP="003A10E9">
            <w:pPr>
              <w:numPr>
                <w:ilvl w:val="0"/>
                <w:numId w:val="1"/>
              </w:numPr>
              <w:spacing w:after="0" w:line="276" w:lineRule="auto"/>
              <w:ind w:left="994"/>
              <w:contextualSpacing/>
              <w:rPr>
                <w:rFonts w:ascii="Arial" w:eastAsia="Times New Roman" w:hAnsi="Arial" w:cs="Arial"/>
                <w:noProof w:val="0"/>
                <w:sz w:val="24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  <w:lang w:val="ru-RU"/>
              </w:rPr>
              <w:t>одреди род књижевног дела и књижевну врсту;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kern w:val="24"/>
                <w:sz w:val="24"/>
                <w:szCs w:val="24"/>
              </w:rPr>
              <w:t>ЈЕЗИК</w:t>
            </w:r>
          </w:p>
          <w:p w:rsidR="003A10E9" w:rsidRPr="003A10E9" w:rsidRDefault="003A10E9" w:rsidP="003A10E9">
            <w:pPr>
              <w:numPr>
                <w:ilvl w:val="0"/>
                <w:numId w:val="2"/>
              </w:numPr>
              <w:spacing w:after="0" w:line="276" w:lineRule="auto"/>
              <w:ind w:left="994"/>
              <w:contextualSpacing/>
              <w:rPr>
                <w:rFonts w:ascii="Arial" w:eastAsia="Times New Roman" w:hAnsi="Arial" w:cs="Arial"/>
                <w:noProof w:val="0"/>
                <w:color w:val="000000"/>
                <w:sz w:val="16"/>
                <w:szCs w:val="36"/>
                <w:lang w:val="en-US"/>
              </w:rPr>
            </w:pPr>
            <w:r w:rsidRPr="003A10E9">
              <w:rPr>
                <w:rFonts w:ascii="Times New Roman" w:eastAsia="Times New Roman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разликује променљиве речи од непроменљивих</w:t>
            </w:r>
          </w:p>
          <w:p w:rsidR="003A10E9" w:rsidRPr="003A10E9" w:rsidRDefault="003A10E9" w:rsidP="003A10E9">
            <w:pPr>
              <w:numPr>
                <w:ilvl w:val="0"/>
                <w:numId w:val="2"/>
              </w:numPr>
              <w:spacing w:after="0" w:line="276" w:lineRule="auto"/>
              <w:ind w:left="994"/>
              <w:contextualSpacing/>
              <w:rPr>
                <w:rFonts w:ascii="Arial" w:eastAsia="Times New Roman" w:hAnsi="Arial" w:cs="Arial"/>
                <w:noProof w:val="0"/>
                <w:color w:val="000000"/>
                <w:sz w:val="16"/>
                <w:szCs w:val="36"/>
                <w:lang w:val="en-US"/>
              </w:rPr>
            </w:pPr>
            <w:r w:rsidRPr="003A10E9">
              <w:rPr>
                <w:rFonts w:ascii="Times New Roman" w:eastAsia="Arial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доследно примењује правописну норму у употреби великог слова</w:t>
            </w:r>
          </w:p>
          <w:p w:rsidR="003A10E9" w:rsidRPr="003A10E9" w:rsidRDefault="003A10E9" w:rsidP="003A10E9">
            <w:pPr>
              <w:spacing w:after="0" w:line="276" w:lineRule="auto"/>
              <w:ind w:left="158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Arial" w:hAnsi="Times New Roman" w:cs="Times New Roman"/>
                <w:noProof w:val="0"/>
                <w:color w:val="000000" w:themeColor="text1"/>
                <w:kern w:val="24"/>
                <w:sz w:val="24"/>
                <w:szCs w:val="24"/>
                <w:lang w:val="en-US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ind w:left="158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kern w:val="24"/>
                <w:sz w:val="24"/>
                <w:szCs w:val="24"/>
              </w:rPr>
              <w:t>ЈЕЗИЧКА КУЛТУРА</w:t>
            </w:r>
          </w:p>
          <w:p w:rsidR="003A10E9" w:rsidRPr="003A10E9" w:rsidRDefault="003A10E9" w:rsidP="003A10E9">
            <w:pPr>
              <w:spacing w:after="0" w:line="276" w:lineRule="auto"/>
              <w:ind w:left="158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- говори јасно поштујући књижевнојезичку норму.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Times New Roman" w:hAnsi="Times New Roman" w:cs="Times New Roman"/>
                <w:noProof w:val="0"/>
                <w:color w:val="000000" w:themeColor="text1"/>
                <w:kern w:val="24"/>
                <w:sz w:val="24"/>
                <w:szCs w:val="24"/>
                <w:lang w:val="ru-RU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 xml:space="preserve">Пеђа Трајковић: </w:t>
            </w:r>
            <w:r w:rsidRPr="003A10E9">
              <w:rPr>
                <w:rFonts w:ascii="Times New Roman" w:eastAsia="Calibri" w:hAnsi="Times New Roman" w:cs="Times New Roman"/>
                <w:i/>
                <w:iCs/>
                <w:noProof w:val="0"/>
                <w:color w:val="000000" w:themeColor="text1"/>
                <w:kern w:val="24"/>
                <w:sz w:val="24"/>
                <w:szCs w:val="24"/>
              </w:rPr>
              <w:t>Кад књиге буду у моди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 xml:space="preserve">Иван Цанкар: </w:t>
            </w:r>
            <w:r w:rsidRPr="003A10E9">
              <w:rPr>
                <w:rFonts w:ascii="Times New Roman" w:eastAsia="Calibri" w:hAnsi="Times New Roman" w:cs="Times New Roman"/>
                <w:i/>
                <w:iCs/>
                <w:noProof w:val="0"/>
                <w:color w:val="000000" w:themeColor="text1"/>
                <w:kern w:val="24"/>
                <w:sz w:val="24"/>
                <w:szCs w:val="24"/>
              </w:rPr>
              <w:t>Десетица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 xml:space="preserve">Милутин Миланковић: </w:t>
            </w:r>
            <w:r w:rsidRPr="003A10E9">
              <w:rPr>
                <w:rFonts w:ascii="Times New Roman" w:eastAsia="Calibri" w:hAnsi="Times New Roman" w:cs="Times New Roman"/>
                <w:i/>
                <w:iCs/>
                <w:noProof w:val="0"/>
                <w:color w:val="000000" w:themeColor="text1"/>
                <w:kern w:val="24"/>
                <w:sz w:val="24"/>
                <w:szCs w:val="24"/>
              </w:rPr>
              <w:t>Успомене, доживљаји, сећања</w:t>
            </w: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 xml:space="preserve"> (одломак)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 xml:space="preserve">Бранислав Нушић: </w:t>
            </w:r>
            <w:r w:rsidRPr="003A10E9">
              <w:rPr>
                <w:rFonts w:ascii="Times New Roman" w:eastAsia="Calibri" w:hAnsi="Times New Roman" w:cs="Times New Roman"/>
                <w:i/>
                <w:iCs/>
                <w:noProof w:val="0"/>
                <w:color w:val="000000" w:themeColor="text1"/>
                <w:kern w:val="24"/>
                <w:sz w:val="24"/>
                <w:szCs w:val="24"/>
              </w:rPr>
              <w:t>Хајдуци</w:t>
            </w:r>
            <w:r w:rsidRPr="003A10E9">
              <w:rPr>
                <w:rFonts w:ascii="Times New Roman" w:eastAsia="Times New Roman" w:hAnsi="Times New Roman" w:cs="Times New Roman"/>
                <w:noProof w:val="0"/>
                <w:color w:val="000000" w:themeColor="text1"/>
                <w:kern w:val="24"/>
                <w:sz w:val="24"/>
                <w:szCs w:val="24"/>
                <w:lang w:val="ru-RU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 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Променљиве и непроменљиве речи.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Именице – значење и врсте (властите, заједничке, збирне, градивне</w:t>
            </w:r>
            <w:r w:rsidR="00216E35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,</w:t>
            </w: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 xml:space="preserve"> миса</w:t>
            </w:r>
            <w:bookmarkStart w:id="0" w:name="_GoBack"/>
            <w:bookmarkEnd w:id="0"/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оне, глаголске).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Категорија рода и броја именица.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Велико слово код властитих именица.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Речца НЕ уз именице.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Times New Roman" w:hAnsi="Times New Roman" w:cs="Times New Roman"/>
                <w:noProof w:val="0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Препричавање.</w:t>
            </w:r>
          </w:p>
          <w:p w:rsidR="003A10E9" w:rsidRPr="003A10E9" w:rsidRDefault="003A10E9" w:rsidP="003A10E9">
            <w:pPr>
              <w:spacing w:after="0" w:line="276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  <w:r w:rsidRPr="003A10E9">
              <w:rPr>
                <w:rFonts w:ascii="Times New Roman" w:eastAsia="Calibri" w:hAnsi="Times New Roman" w:cs="Times New Roman"/>
                <w:noProof w:val="0"/>
                <w:color w:val="000000" w:themeColor="text1"/>
                <w:kern w:val="24"/>
                <w:sz w:val="24"/>
                <w:szCs w:val="24"/>
              </w:rPr>
              <w:t> Богаћење речника: синоними и антоними.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10E9" w:rsidRPr="003A10E9" w:rsidRDefault="003A10E9" w:rsidP="003A10E9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val="en-US"/>
              </w:rPr>
            </w:pPr>
          </w:p>
        </w:tc>
      </w:tr>
    </w:tbl>
    <w:p w:rsidR="00A11FCB" w:rsidRDefault="00A11FCB"/>
    <w:sectPr w:rsidR="00A11FCB" w:rsidSect="003A10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A1F"/>
    <w:multiLevelType w:val="hybridMultilevel"/>
    <w:tmpl w:val="08EA7616"/>
    <w:lvl w:ilvl="0" w:tplc="C2FE4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2B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1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0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04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4F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4BA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22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5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EC4632"/>
    <w:multiLevelType w:val="hybridMultilevel"/>
    <w:tmpl w:val="517EE6AC"/>
    <w:lvl w:ilvl="0" w:tplc="E818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85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A2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087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EC3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7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0D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242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9E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0"/>
    <w:rsid w:val="00083342"/>
    <w:rsid w:val="0010002C"/>
    <w:rsid w:val="00152B55"/>
    <w:rsid w:val="001660DD"/>
    <w:rsid w:val="00181DDD"/>
    <w:rsid w:val="001B0AC9"/>
    <w:rsid w:val="001B61F6"/>
    <w:rsid w:val="002052E7"/>
    <w:rsid w:val="00216E35"/>
    <w:rsid w:val="00223A21"/>
    <w:rsid w:val="00254F44"/>
    <w:rsid w:val="002B7DFE"/>
    <w:rsid w:val="002D3ED6"/>
    <w:rsid w:val="00357C32"/>
    <w:rsid w:val="003A10E9"/>
    <w:rsid w:val="003B7B63"/>
    <w:rsid w:val="003D3589"/>
    <w:rsid w:val="003E52E8"/>
    <w:rsid w:val="003F4A91"/>
    <w:rsid w:val="004059F4"/>
    <w:rsid w:val="00451CE3"/>
    <w:rsid w:val="004724FE"/>
    <w:rsid w:val="004E3AFC"/>
    <w:rsid w:val="005A569B"/>
    <w:rsid w:val="005A732E"/>
    <w:rsid w:val="005C2981"/>
    <w:rsid w:val="006864F1"/>
    <w:rsid w:val="0070702E"/>
    <w:rsid w:val="007F62A2"/>
    <w:rsid w:val="009C4FE9"/>
    <w:rsid w:val="00A11FCB"/>
    <w:rsid w:val="00A60FB0"/>
    <w:rsid w:val="00A67EB0"/>
    <w:rsid w:val="00AA0985"/>
    <w:rsid w:val="00AC6CC0"/>
    <w:rsid w:val="00AD052D"/>
    <w:rsid w:val="00B30532"/>
    <w:rsid w:val="00B36C9E"/>
    <w:rsid w:val="00B55DC0"/>
    <w:rsid w:val="00C2682B"/>
    <w:rsid w:val="00C81859"/>
    <w:rsid w:val="00CC60D1"/>
    <w:rsid w:val="00D417DA"/>
    <w:rsid w:val="00D75DFF"/>
    <w:rsid w:val="00D93862"/>
    <w:rsid w:val="00E80CA5"/>
    <w:rsid w:val="00FA074D"/>
    <w:rsid w:val="00FB1631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1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1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2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LelaB</dc:creator>
  <cp:lastModifiedBy>Natasa</cp:lastModifiedBy>
  <cp:revision>3</cp:revision>
  <dcterms:created xsi:type="dcterms:W3CDTF">2018-03-01T13:59:00Z</dcterms:created>
  <dcterms:modified xsi:type="dcterms:W3CDTF">2018-03-01T14:01:00Z</dcterms:modified>
</cp:coreProperties>
</file>